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jc w:val="center"/>
        <w:tblInd w:w="-432" w:type="dxa"/>
        <w:tblLook w:val="04A0" w:firstRow="1" w:lastRow="0" w:firstColumn="1" w:lastColumn="0" w:noHBand="0" w:noVBand="1"/>
      </w:tblPr>
      <w:tblGrid>
        <w:gridCol w:w="4392"/>
        <w:gridCol w:w="2160"/>
        <w:gridCol w:w="3960"/>
      </w:tblGrid>
      <w:tr w:rsidR="00BC35C3" w:rsidTr="00F14E27">
        <w:trPr>
          <w:trHeight w:val="1085"/>
          <w:jc w:val="center"/>
        </w:trPr>
        <w:tc>
          <w:tcPr>
            <w:tcW w:w="4392" w:type="dxa"/>
          </w:tcPr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СОВЕТ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сельского поселения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Салаватский район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452480, с. </w:t>
            </w:r>
            <w:proofErr w:type="gram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Первомайский</w:t>
            </w:r>
            <w:proofErr w:type="gram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,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ул. Советская, 9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Тел. (34777) 2-75-71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/>
                <w:w w:val="106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E0D81D6" wp14:editId="473ADC1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hideMark/>
          </w:tcPr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Республика</w:t>
            </w:r>
            <w:proofErr w:type="gram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h</w:t>
            </w:r>
            <w:proofErr w:type="gram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ы</w:t>
            </w:r>
            <w:proofErr w:type="spellEnd"/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Салауат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районы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муниципаль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районынын</w:t>
            </w:r>
            <w:proofErr w:type="spellEnd"/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ауыл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СОВЕТЫ 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ауылы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,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урамы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, 9 </w:t>
            </w:r>
          </w:p>
          <w:p w:rsidR="00BC35C3" w:rsidRPr="008F0F5F" w:rsidRDefault="00BC35C3" w:rsidP="00F14E27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BC35C3" w:rsidTr="00F14E27">
        <w:trPr>
          <w:jc w:val="center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35C3" w:rsidRDefault="00BC35C3" w:rsidP="00F14E27">
            <w:pPr>
              <w:spacing w:after="0" w:line="240" w:lineRule="auto"/>
              <w:jc w:val="center"/>
              <w:rPr>
                <w:rFonts w:ascii="BTTimesNR" w:hAnsi="BTTimesNR"/>
                <w:sz w:val="20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C35C3" w:rsidRDefault="00BC35C3" w:rsidP="00F14E27">
            <w:pPr>
              <w:spacing w:after="0" w:line="240" w:lineRule="auto"/>
              <w:rPr>
                <w:rFonts w:ascii="BTTimesNR" w:hAnsi="BTTimesNR"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35C3" w:rsidRDefault="00BC35C3" w:rsidP="00F14E27">
            <w:pPr>
              <w:spacing w:after="0" w:line="240" w:lineRule="auto"/>
              <w:jc w:val="center"/>
              <w:rPr>
                <w:rFonts w:ascii="BTTimesNR" w:hAnsi="BTTimesNR" w:cs="Arial"/>
                <w:sz w:val="20"/>
              </w:rPr>
            </w:pPr>
          </w:p>
        </w:tc>
      </w:tr>
    </w:tbl>
    <w:p w:rsidR="00BC35C3" w:rsidRPr="00BC35C3" w:rsidRDefault="00BC35C3" w:rsidP="00BC35C3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C3">
        <w:rPr>
          <w:rFonts w:ascii="Times New Roman" w:hAnsi="Times New Roman" w:cs="Times New Roman"/>
          <w:color w:val="000000"/>
          <w:sz w:val="28"/>
          <w:szCs w:val="28"/>
        </w:rPr>
        <w:t>Двадцать третье заседание двадцать восьмого созыва</w:t>
      </w:r>
    </w:p>
    <w:p w:rsidR="00BC35C3" w:rsidRDefault="00BC35C3" w:rsidP="00BC3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35C3" w:rsidRDefault="00BC35C3" w:rsidP="00BC3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5C3" w:rsidRDefault="00BC35C3" w:rsidP="00BC3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A42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A4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971E72" w:rsidRDefault="00971E72" w:rsidP="00BC3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BC35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 w:rsidR="00BC35C3">
        <w:rPr>
          <w:rFonts w:ascii="Times New Roman" w:hAnsi="Times New Roman" w:cs="Times New Roman"/>
          <w:sz w:val="28"/>
          <w:szCs w:val="28"/>
          <w:lang w:bidi="ru-RU"/>
        </w:rPr>
        <w:t>Первомайский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Салаватский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971E72" w:rsidRPr="00971E72" w:rsidRDefault="00971E72" w:rsidP="00971E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p w:rsidR="00971E72" w:rsidRPr="00971E72" w:rsidRDefault="00971E72" w:rsidP="0097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971E72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971E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="00BC35C3">
        <w:rPr>
          <w:rFonts w:ascii="Times New Roman" w:hAnsi="Times New Roman" w:cs="Times New Roman"/>
          <w:sz w:val="28"/>
          <w:szCs w:val="28"/>
        </w:rPr>
        <w:t>Первомайский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BC35C3">
        <w:rPr>
          <w:rFonts w:ascii="Times New Roman" w:hAnsi="Times New Roman" w:cs="Times New Roman"/>
          <w:sz w:val="28"/>
          <w:szCs w:val="28"/>
        </w:rPr>
        <w:t>Первомайский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71E72">
        <w:rPr>
          <w:rFonts w:ascii="Times New Roman" w:hAnsi="Times New Roman" w:cs="Times New Roman"/>
          <w:bCs/>
          <w:sz w:val="28"/>
          <w:szCs w:val="28"/>
        </w:rPr>
        <w:t>:</w:t>
      </w:r>
    </w:p>
    <w:p w:rsidR="00971E72" w:rsidRPr="00971E72" w:rsidRDefault="00971E72" w:rsidP="00971E7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BC35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Первомайский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Салаватский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 приложению к настоящему Р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ешению. </w:t>
      </w:r>
    </w:p>
    <w:p w:rsidR="00BC35C3" w:rsidRDefault="00971E72" w:rsidP="00BC35C3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C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BC35C3">
        <w:rPr>
          <w:rFonts w:ascii="Times New Roman" w:hAnsi="Times New Roman" w:cs="Times New Roman"/>
          <w:sz w:val="28"/>
          <w:szCs w:val="28"/>
        </w:rPr>
        <w:t>Первомайский</w:t>
      </w:r>
      <w:r w:rsidR="00BC35C3" w:rsidRPr="00DF3AA0">
        <w:rPr>
          <w:rFonts w:ascii="Times New Roman" w:hAnsi="Times New Roman" w:cs="Times New Roman"/>
          <w:sz w:val="28"/>
          <w:szCs w:val="28"/>
        </w:rPr>
        <w:t xml:space="preserve"> сельсовет по ад</w:t>
      </w:r>
      <w:r w:rsidR="00BC35C3" w:rsidRPr="00CA3A42">
        <w:rPr>
          <w:rFonts w:ascii="Times New Roman" w:hAnsi="Times New Roman" w:cs="Times New Roman"/>
          <w:sz w:val="28"/>
          <w:szCs w:val="28"/>
        </w:rPr>
        <w:t>ресу</w:t>
      </w:r>
      <w:r w:rsidR="00BC35C3" w:rsidRPr="00CA3A4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BC35C3" w:rsidRPr="00CA3A42">
        <w:rPr>
          <w:rStyle w:val="a8"/>
          <w:rFonts w:ascii="Times New Roman" w:hAnsi="Times New Roman" w:cs="Times New Roman"/>
          <w:i w:val="0"/>
          <w:sz w:val="28"/>
          <w:szCs w:val="28"/>
        </w:rPr>
        <w:t>Республика Башкортостан</w:t>
      </w:r>
      <w:r w:rsidR="00BC35C3" w:rsidRPr="00CA3A42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BC35C3" w:rsidRPr="00CA3A42">
        <w:rPr>
          <w:rFonts w:ascii="Times New Roman" w:hAnsi="Times New Roman" w:cs="Times New Roman"/>
          <w:sz w:val="28"/>
          <w:szCs w:val="28"/>
        </w:rPr>
        <w:t xml:space="preserve"> Салаватский район, с. Первомайский, ул. Советская, 9 и разместить на сайте </w:t>
      </w:r>
      <w:r w:rsidR="00BC35C3" w:rsidRPr="00CA3A42">
        <w:rPr>
          <w:rFonts w:ascii="Times New Roman" w:hAnsi="Times New Roman" w:cs="Times New Roman"/>
          <w:bCs/>
          <w:sz w:val="28"/>
          <w:szCs w:val="28"/>
        </w:rPr>
        <w:t>сельского поселения Первомайский сельсовет муниципального района Салаватский район Республики Башкортостан</w:t>
      </w:r>
      <w:r w:rsidR="00BC35C3" w:rsidRPr="00CA3A42">
        <w:rPr>
          <w:rFonts w:ascii="Times New Roman" w:hAnsi="Times New Roman" w:cs="Times New Roman"/>
          <w:sz w:val="28"/>
          <w:szCs w:val="28"/>
        </w:rPr>
        <w:t xml:space="preserve"> по адресу:  </w:t>
      </w:r>
      <w:hyperlink r:id="rId7" w:history="1">
        <w:r w:rsidR="00BC35C3" w:rsidRPr="00CA3A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C35C3" w:rsidRPr="00CA3A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C35C3" w:rsidRPr="00CA3A4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pervomay</w:t>
        </w:r>
        <w:r w:rsidR="00BC35C3" w:rsidRPr="00CA3A4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="00BC35C3" w:rsidRPr="00CA3A4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sp</w:t>
        </w:r>
        <w:r w:rsidR="00BC35C3" w:rsidRPr="00CA3A42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.ru</w:t>
        </w:r>
      </w:hyperlink>
      <w:r w:rsidR="00BC35C3" w:rsidRPr="00CA3A42">
        <w:rPr>
          <w:color w:val="000000"/>
          <w:sz w:val="28"/>
          <w:szCs w:val="28"/>
        </w:rPr>
        <w:t> </w:t>
      </w:r>
      <w:r w:rsidR="00BC35C3" w:rsidRPr="00CA3A42">
        <w:rPr>
          <w:sz w:val="28"/>
          <w:szCs w:val="28"/>
        </w:rPr>
        <w:t> </w:t>
      </w:r>
      <w:proofErr w:type="gramEnd"/>
    </w:p>
    <w:p w:rsidR="00BC35C3" w:rsidRPr="00BC35C3" w:rsidRDefault="00971E72" w:rsidP="00BC35C3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C35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BC35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Первомайский</w:t>
      </w:r>
      <w:r w:rsidRPr="00BC35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Салаватский район Республики Башкортостан.</w:t>
      </w:r>
    </w:p>
    <w:p w:rsidR="00971E72" w:rsidRPr="00971E72" w:rsidRDefault="00971E72" w:rsidP="0097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C3" w:rsidRDefault="00BC35C3" w:rsidP="00BC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Г.З. </w:t>
      </w:r>
      <w:proofErr w:type="spellStart"/>
      <w:r>
        <w:rPr>
          <w:rFonts w:ascii="Times New Roman" w:hAnsi="Times New Roman"/>
          <w:sz w:val="28"/>
          <w:szCs w:val="28"/>
        </w:rPr>
        <w:t>Жашковская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F1CF1" w:rsidRDefault="00FF1CF1" w:rsidP="00BC3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                                                Приложение</w:t>
      </w:r>
    </w:p>
    <w:p w:rsidR="00FF1CF1" w:rsidRDefault="00FF1CF1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решению Совета</w:t>
      </w:r>
    </w:p>
    <w:p w:rsidR="00FF1CF1" w:rsidRDefault="00FF1CF1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FF1CF1" w:rsidRDefault="00BC35C3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Первомайский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>_ сельсовет</w:t>
      </w:r>
    </w:p>
    <w:p w:rsidR="00FF1CF1" w:rsidRDefault="00FF1CF1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</w:p>
    <w:p w:rsidR="00FF1CF1" w:rsidRDefault="00FF1CF1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Салаватский район</w:t>
      </w:r>
    </w:p>
    <w:p w:rsidR="00FF1CF1" w:rsidRDefault="00FF1CF1" w:rsidP="00BC35C3">
      <w:pPr>
        <w:widowControl w:val="0"/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</w:p>
    <w:p w:rsidR="00FF1CF1" w:rsidRDefault="00BC35C3" w:rsidP="00BC35C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Pr="00BC35C3">
        <w:rPr>
          <w:rFonts w:ascii="Times New Roman" w:hAnsi="Times New Roman" w:cs="Times New Roman"/>
          <w:sz w:val="28"/>
          <w:szCs w:val="28"/>
          <w:u w:val="single"/>
          <w:lang w:bidi="ru-RU"/>
        </w:rPr>
        <w:t>12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октября 2021 года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BC35C3">
        <w:rPr>
          <w:rFonts w:ascii="Times New Roman" w:hAnsi="Times New Roman" w:cs="Times New Roman"/>
          <w:sz w:val="28"/>
          <w:szCs w:val="28"/>
          <w:u w:val="single"/>
          <w:lang w:bidi="ru-RU"/>
        </w:rPr>
        <w:t>69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</w:p>
    <w:p w:rsidR="00FF1CF1" w:rsidRPr="00971E72" w:rsidRDefault="00FF1CF1" w:rsidP="00FF1C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 w:rsidR="00BC35C3">
        <w:rPr>
          <w:rFonts w:ascii="Times New Roman" w:hAnsi="Times New Roman" w:cs="Times New Roman"/>
          <w:sz w:val="28"/>
          <w:szCs w:val="28"/>
          <w:lang w:bidi="ru-RU"/>
        </w:rPr>
        <w:t>Первомайский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Салаватский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FF1CF1" w:rsidRDefault="00FF1CF1" w:rsidP="00FF1CF1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положения</w:t>
      </w:r>
    </w:p>
    <w:p w:rsidR="00971E72" w:rsidRPr="00FF1CF1" w:rsidRDefault="00971E72" w:rsidP="00BC35C3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BC35C3">
        <w:rPr>
          <w:sz w:val="28"/>
          <w:szCs w:val="28"/>
        </w:rPr>
        <w:t>Первомайский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в целях рассмотрения и обсуждения вопросов внесения инициативных проектов определяет на территории сельского поселения </w:t>
      </w:r>
      <w:r w:rsidR="00BC35C3">
        <w:rPr>
          <w:sz w:val="28"/>
          <w:szCs w:val="28"/>
        </w:rPr>
        <w:t>Первомайский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порядок назначения и проведения</w:t>
      </w:r>
      <w:proofErr w:type="gramEnd"/>
      <w:r w:rsidRPr="00FF1CF1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71E72" w:rsidRPr="00FF1CF1" w:rsidRDefault="00971E72" w:rsidP="00BC35C3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целях настоящего Положения:</w:t>
      </w:r>
    </w:p>
    <w:p w:rsidR="00971E72" w:rsidRPr="00FF1CF1" w:rsidRDefault="00971E72" w:rsidP="00BC35C3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F1CF1">
        <w:rPr>
          <w:sz w:val="28"/>
          <w:szCs w:val="28"/>
        </w:rPr>
        <w:t>на части территории</w:t>
      </w:r>
      <w:proofErr w:type="gramEnd"/>
      <w:r w:rsidRPr="00FF1CF1">
        <w:rPr>
          <w:sz w:val="28"/>
          <w:szCs w:val="28"/>
        </w:rPr>
        <w:t xml:space="preserve">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Башкортостан;</w:t>
      </w:r>
    </w:p>
    <w:p w:rsidR="00971E72" w:rsidRPr="00BC35C3" w:rsidRDefault="00971E72" w:rsidP="00BC35C3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 w:rsidR="00BC35C3">
        <w:rPr>
          <w:sz w:val="28"/>
          <w:szCs w:val="28"/>
        </w:rPr>
        <w:t>Первомайский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Start"/>
      <w:r w:rsidRPr="00FF1CF1">
        <w:rPr>
          <w:sz w:val="28"/>
          <w:szCs w:val="28"/>
        </w:rPr>
        <w:t xml:space="preserve"> ;</w:t>
      </w:r>
      <w:proofErr w:type="gramEnd"/>
    </w:p>
    <w:p w:rsidR="00971E72" w:rsidRPr="00FF1CF1" w:rsidRDefault="00971E72" w:rsidP="00BC35C3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71E72" w:rsidRPr="00FF1CF1" w:rsidRDefault="00971E72" w:rsidP="00BC35C3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достигшие шестнадцатилетнего возраста.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lastRenderedPageBreak/>
        <w:t xml:space="preserve">Граждане Российской Федерации, не проживающие на территории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и уставом соответствующего территориального общественного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принципы проведения собраний, конференций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Граждане участвуют в собраниях, конференциях лично.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Не участвуют в собраниях, конференциях граждане, признанные судом недееспособными, а также граждане, содержащиеся в местах лишения </w:t>
      </w:r>
      <w:r w:rsidRPr="00FF1CF1">
        <w:rPr>
          <w:sz w:val="28"/>
          <w:szCs w:val="28"/>
        </w:rPr>
        <w:lastRenderedPageBreak/>
        <w:t>свободы по приговору суда.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 w:rsidR="00BC35C3">
        <w:rPr>
          <w:sz w:val="28"/>
          <w:szCs w:val="28"/>
        </w:rPr>
        <w:t>Первомайский с</w:t>
      </w:r>
      <w:r w:rsidRPr="00FF1CF1">
        <w:rPr>
          <w:sz w:val="28"/>
          <w:szCs w:val="28"/>
        </w:rPr>
        <w:t>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время, дату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 w:rsid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самоуправления в Российской Федерации».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BC35C3">
        <w:rPr>
          <w:sz w:val="28"/>
          <w:szCs w:val="28"/>
        </w:rPr>
        <w:t>Первомайский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>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 xml:space="preserve"> </w:t>
      </w:r>
      <w:r w:rsidRPr="00FF1CF1">
        <w:rPr>
          <w:sz w:val="28"/>
          <w:szCs w:val="28"/>
        </w:rPr>
        <w:t xml:space="preserve">в </w:t>
      </w:r>
      <w:r w:rsidRPr="00FF1CF1">
        <w:rPr>
          <w:sz w:val="28"/>
          <w:szCs w:val="28"/>
        </w:rPr>
        <w:lastRenderedPageBreak/>
        <w:t>соответствии с его регламентом.</w:t>
      </w:r>
    </w:p>
    <w:p w:rsidR="00971E72" w:rsidRPr="00FF1CF1" w:rsidRDefault="00971E72" w:rsidP="00971E72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3.5. Совет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 xml:space="preserve">сельсовет муниципального района Салаватский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решении Совета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 назначении проведения собрания, конференции указываются: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место и время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повестка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территория сельского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Башкортостан, на которой проводится собрание, конференция;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971E72" w:rsidRPr="00FF1CF1" w:rsidRDefault="00971E72" w:rsidP="00971E72">
      <w:pPr>
        <w:pStyle w:val="1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4. Оповещение граждан о собраниях, конференциях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собрании - не менее чем за 7 дней до его проведения;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конференции - не менее чем за 14 дней до ее проведения.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FF1CF1">
        <w:rPr>
          <w:sz w:val="28"/>
          <w:szCs w:val="28"/>
        </w:rPr>
        <w:t>5. Порядок проведения собрания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FF1CF1">
        <w:rPr>
          <w:sz w:val="28"/>
          <w:szCs w:val="28"/>
        </w:rPr>
        <w:t>350</w:t>
      </w:r>
      <w:r w:rsidRPr="00FF1CF1">
        <w:rPr>
          <w:sz w:val="28"/>
          <w:szCs w:val="28"/>
        </w:rPr>
        <w:t xml:space="preserve"> человек.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Регистрация участников собрания проводится непосредственно </w:t>
      </w:r>
      <w:r w:rsidRPr="00FF1CF1">
        <w:rPr>
          <w:sz w:val="28"/>
          <w:szCs w:val="28"/>
        </w:rPr>
        <w:lastRenderedPageBreak/>
        <w:t>перед его проведением ответственными лицами.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F1CF1">
        <w:rPr>
          <w:sz w:val="28"/>
          <w:szCs w:val="28"/>
        </w:rPr>
        <w:t>у(</w:t>
      </w:r>
      <w:proofErr w:type="gramEnd"/>
      <w:r w:rsidRPr="00FF1CF1">
        <w:rPr>
          <w:sz w:val="28"/>
          <w:szCs w:val="28"/>
        </w:rPr>
        <w:t>-ым) вопросу (вопросам), принятое решение (обращение).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поселения </w:t>
      </w:r>
      <w:r w:rsidR="00BC35C3">
        <w:rPr>
          <w:sz w:val="28"/>
          <w:szCs w:val="28"/>
        </w:rPr>
        <w:t xml:space="preserve">Первомайский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6. Основания проведения конференции, норма представительства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 вынесении на рассмотрение инициативного проекта (проектов), непосредственно затрагив</w:t>
      </w:r>
      <w:r w:rsidR="00FF1CF1">
        <w:rPr>
          <w:sz w:val="28"/>
          <w:szCs w:val="28"/>
        </w:rPr>
        <w:t>ающег</w:t>
      </w:r>
      <w:proofErr w:type="gramStart"/>
      <w:r w:rsidR="00FF1CF1">
        <w:rPr>
          <w:sz w:val="28"/>
          <w:szCs w:val="28"/>
        </w:rPr>
        <w:t>о(</w:t>
      </w:r>
      <w:proofErr w:type="gramEnd"/>
      <w:r w:rsidR="00FF1CF1">
        <w:rPr>
          <w:sz w:val="28"/>
          <w:szCs w:val="28"/>
        </w:rPr>
        <w:t>-их) интересы более 350</w:t>
      </w:r>
      <w:r w:rsidRPr="00FF1CF1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 w:rsidR="00FF1CF1">
        <w:rPr>
          <w:sz w:val="28"/>
          <w:szCs w:val="28"/>
        </w:rPr>
        <w:t xml:space="preserve"> 100</w:t>
      </w:r>
      <w:r w:rsidRPr="00FF1CF1">
        <w:rPr>
          <w:sz w:val="28"/>
          <w:szCs w:val="28"/>
        </w:rPr>
        <w:t xml:space="preserve"> граждан, имеющих право на участие в собрании.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7. Порядок проведения выборов делегатов на конференцию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8. Порядок проведения конференции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FF1CF1">
        <w:rPr>
          <w:sz w:val="28"/>
          <w:szCs w:val="28"/>
        </w:rPr>
        <w:t>9. Полномочия собрания, конференции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971E72" w:rsidRPr="00FF1CF1" w:rsidRDefault="00971E72" w:rsidP="00971E72">
      <w:pPr>
        <w:pStyle w:val="11"/>
        <w:numPr>
          <w:ilvl w:val="1"/>
          <w:numId w:val="12"/>
        </w:numPr>
        <w:shd w:val="clear" w:color="auto" w:fill="auto"/>
        <w:spacing w:befor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полномочиям собрания, конференции относятся: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10. Итоги собраний, конференций</w:t>
      </w:r>
    </w:p>
    <w:p w:rsidR="00971E72" w:rsidRPr="00FF1CF1" w:rsidRDefault="00971E72" w:rsidP="00B1085C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23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Ход и итоги собрания, конференции оформляются протоколом.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время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президиума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счетной комиссии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FF1CF1">
        <w:rPr>
          <w:sz w:val="28"/>
          <w:szCs w:val="28"/>
        </w:rPr>
        <w:t>о(</w:t>
      </w:r>
      <w:proofErr w:type="gramEnd"/>
      <w:r w:rsidRPr="00FF1CF1">
        <w:rPr>
          <w:sz w:val="28"/>
          <w:szCs w:val="28"/>
        </w:rPr>
        <w:t>-ых) на голосование;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результаты голосования и принятое решение;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подпись председателя и секретаря собрания, конференции.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К протоколу должны прилагаться материалы собрания, конференции, а </w:t>
      </w:r>
      <w:r w:rsidRPr="00FF1CF1">
        <w:rPr>
          <w:sz w:val="28"/>
          <w:szCs w:val="28"/>
        </w:rPr>
        <w:lastRenderedPageBreak/>
        <w:t>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971E72" w:rsidRPr="00FF1CF1" w:rsidRDefault="00971E72" w:rsidP="00B1085C">
      <w:pPr>
        <w:pStyle w:val="11"/>
        <w:shd w:val="clear" w:color="auto" w:fill="auto"/>
        <w:tabs>
          <w:tab w:val="left" w:pos="1772"/>
        </w:tabs>
        <w:spacing w:before="0" w:line="240" w:lineRule="auto"/>
        <w:ind w:firstLine="1775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11. Финансирование проведения собраний, конференций</w:t>
      </w:r>
    </w:p>
    <w:p w:rsidR="00971E72" w:rsidRPr="00FF1CF1" w:rsidRDefault="00971E72" w:rsidP="00B1085C">
      <w:pPr>
        <w:pStyle w:val="11"/>
        <w:shd w:val="clear" w:color="auto" w:fill="auto"/>
        <w:tabs>
          <w:tab w:val="left" w:pos="1772"/>
        </w:tabs>
        <w:spacing w:before="0" w:line="240" w:lineRule="auto"/>
        <w:ind w:firstLine="1775"/>
        <w:jc w:val="left"/>
        <w:rPr>
          <w:sz w:val="28"/>
          <w:szCs w:val="28"/>
        </w:rPr>
      </w:pPr>
    </w:p>
    <w:p w:rsidR="00971E72" w:rsidRPr="00FF1CF1" w:rsidRDefault="00971E72" w:rsidP="00B1085C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326BDD" w:rsidRPr="00FF1CF1" w:rsidRDefault="00326B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BDD" w:rsidRPr="00FF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AF4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69543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3670B2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A606C7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3FA636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4C445F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869E06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C9B24F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12A47"/>
    <w:multiLevelType w:val="multilevel"/>
    <w:tmpl w:val="01602A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2"/>
    <w:rsid w:val="00197B37"/>
    <w:rsid w:val="001C11E3"/>
    <w:rsid w:val="00326BDD"/>
    <w:rsid w:val="003C1AAE"/>
    <w:rsid w:val="00971E72"/>
    <w:rsid w:val="00B1085C"/>
    <w:rsid w:val="00BC35C3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1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7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971E72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71E7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971E7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E7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71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F1C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C3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5C3"/>
    <w:rPr>
      <w:sz w:val="16"/>
      <w:szCs w:val="16"/>
    </w:rPr>
  </w:style>
  <w:style w:type="character" w:styleId="a8">
    <w:name w:val="Emphasis"/>
    <w:qFormat/>
    <w:rsid w:val="00BC3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1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7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971E72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71E7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971E7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E7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71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F1C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C3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5C3"/>
    <w:rPr>
      <w:sz w:val="16"/>
      <w:szCs w:val="16"/>
    </w:rPr>
  </w:style>
  <w:style w:type="character" w:styleId="a8">
    <w:name w:val="Emphasis"/>
    <w:qFormat/>
    <w:rsid w:val="00BC3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2021-10-13T03:14:00Z</dcterms:created>
  <dcterms:modified xsi:type="dcterms:W3CDTF">2021-10-13T03:22:00Z</dcterms:modified>
</cp:coreProperties>
</file>